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lang w:bidi="ar"/>
          <w14:textFill>
            <w14:solidFill>
              <w14:schemeClr w14:val="tx1"/>
            </w14:solidFill>
          </w14:textFill>
        </w:rPr>
      </w:pPr>
      <w:bookmarkStart w:id="0" w:name="_Hlk24186459"/>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Times New Roman"/>
          <w:b/>
          <w:bCs/>
          <w:color w:val="000000" w:themeColor="text1"/>
          <w:kern w:val="0"/>
          <w:sz w:val="36"/>
          <w:szCs w:val="36"/>
          <w:lang w:bidi="ar"/>
          <w14:textFill>
            <w14:solidFill>
              <w14:schemeClr w14:val="tx1"/>
            </w14:solidFill>
          </w14:textFill>
        </w:rPr>
        <w:instrText xml:space="preserve">ADDIN CNKISM.UserStyle</w:instrText>
      </w:r>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end"/>
      </w:r>
      <w:r>
        <w:rPr>
          <w:rFonts w:hint="eastAsia" w:ascii="宋体" w:hAnsi="宋体" w:eastAsia="宋体" w:cs="Times New Roman"/>
          <w:b/>
          <w:bCs/>
          <w:color w:val="000000" w:themeColor="text1"/>
          <w:kern w:val="0"/>
          <w:sz w:val="36"/>
          <w:szCs w:val="36"/>
          <w:lang w:bidi="ar"/>
          <w14:textFill>
            <w14:solidFill>
              <w14:schemeClr w14:val="tx1"/>
            </w14:solidFill>
          </w14:textFill>
        </w:rPr>
        <w:t>《猪用疫苗免疫技术规范》</w:t>
      </w:r>
      <w:bookmarkEnd w:id="0"/>
      <w:r>
        <w:rPr>
          <w:rFonts w:hint="eastAsia" w:ascii="宋体" w:hAnsi="宋体" w:eastAsia="宋体" w:cs="Times New Roman"/>
          <w:b/>
          <w:bCs/>
          <w:color w:val="000000" w:themeColor="text1"/>
          <w:kern w:val="0"/>
          <w:sz w:val="36"/>
          <w:szCs w:val="36"/>
          <w:lang w:bidi="ar"/>
          <w14:textFill>
            <w14:solidFill>
              <w14:schemeClr w14:val="tx1"/>
            </w14:solidFill>
          </w14:textFill>
        </w:rPr>
        <w:t>编制说明</w:t>
      </w:r>
    </w:p>
    <w:p>
      <w:pPr>
        <w:pStyle w:val="13"/>
        <w:numPr>
          <w:ilvl w:val="0"/>
          <w:numId w:val="1"/>
        </w:numPr>
        <w:ind w:firstLineChars="0"/>
        <w:rPr>
          <w:rFonts w:ascii="宋体" w:hAnsi="宋体" w:eastAsia="宋体"/>
          <w:b/>
          <w:bCs/>
          <w:sz w:val="28"/>
          <w:szCs w:val="28"/>
        </w:rPr>
      </w:pPr>
      <w:r>
        <w:rPr>
          <w:rFonts w:hint="eastAsia" w:ascii="宋体" w:hAnsi="宋体" w:eastAsia="宋体"/>
          <w:b/>
          <w:bCs/>
          <w:sz w:val="28"/>
          <w:szCs w:val="28"/>
        </w:rPr>
        <w:t>标准计划来源</w:t>
      </w:r>
    </w:p>
    <w:p>
      <w:pPr>
        <w:ind w:firstLine="564"/>
        <w:rPr>
          <w:rFonts w:ascii="宋体" w:hAnsi="宋体" w:eastAsia="宋体"/>
          <w:sz w:val="28"/>
          <w:szCs w:val="28"/>
        </w:rPr>
      </w:pPr>
      <w:r>
        <w:rPr>
          <w:rFonts w:hint="eastAsia" w:ascii="宋体" w:hAnsi="宋体" w:eastAsia="宋体"/>
          <w:sz w:val="28"/>
          <w:szCs w:val="28"/>
        </w:rPr>
        <w:t>《猪用疫苗免疫技术规范》是由青岛农业大学按照中国兽药协会文件（兽药协秘〔</w:t>
      </w:r>
      <w:r>
        <w:rPr>
          <w:rFonts w:ascii="宋体" w:hAnsi="宋体" w:eastAsia="宋体"/>
          <w:sz w:val="28"/>
          <w:szCs w:val="28"/>
        </w:rPr>
        <w:t>2019〕15 号</w:t>
      </w:r>
      <w:r>
        <w:rPr>
          <w:rFonts w:hint="eastAsia" w:ascii="宋体" w:hAnsi="宋体" w:eastAsia="宋体"/>
          <w:sz w:val="28"/>
          <w:szCs w:val="28"/>
        </w:rPr>
        <w:t>）《中国兽药协会团体标准管理办法（试行）》、《中国兽药协会团体标准制定工作程序（试行）》要求制定的行业技术规程。</w:t>
      </w:r>
    </w:p>
    <w:p>
      <w:pPr>
        <w:ind w:firstLine="564"/>
        <w:rPr>
          <w:rFonts w:hint="eastAsia" w:ascii="宋体" w:hAnsi="宋体" w:eastAsia="宋体"/>
          <w:color w:val="000000" w:themeColor="text1"/>
          <w:sz w:val="28"/>
          <w:szCs w:val="28"/>
          <w:lang w:eastAsia="zh-CN"/>
          <w14:textFill>
            <w14:solidFill>
              <w14:schemeClr w14:val="tx1"/>
            </w14:solidFill>
          </w14:textFill>
        </w:rPr>
      </w:pPr>
      <w:r>
        <w:rPr>
          <w:rFonts w:hint="eastAsia" w:ascii="宋体" w:hAnsi="宋体" w:eastAsia="宋体"/>
          <w:sz w:val="28"/>
          <w:szCs w:val="28"/>
        </w:rPr>
        <w:t>项目经费：</w:t>
      </w:r>
    </w:p>
    <w:p>
      <w:pPr>
        <w:ind w:firstLine="564"/>
        <w:rPr>
          <w:rFonts w:ascii="宋体" w:hAnsi="宋体" w:eastAsia="宋体"/>
          <w:sz w:val="28"/>
          <w:szCs w:val="28"/>
        </w:rPr>
      </w:pPr>
      <w:r>
        <w:rPr>
          <w:rFonts w:hint="eastAsia" w:ascii="宋体" w:hAnsi="宋体" w:eastAsia="宋体"/>
          <w:sz w:val="28"/>
          <w:szCs w:val="28"/>
        </w:rPr>
        <w:t>主要起草单位：青岛农业大学</w:t>
      </w:r>
      <w:bookmarkStart w:id="1" w:name="_GoBack"/>
      <w:bookmarkEnd w:id="1"/>
    </w:p>
    <w:p>
      <w:pPr>
        <w:ind w:firstLine="564"/>
        <w:rPr>
          <w:rFonts w:ascii="宋体" w:hAnsi="宋体" w:eastAsia="宋体"/>
          <w:sz w:val="28"/>
          <w:szCs w:val="28"/>
        </w:rPr>
      </w:pPr>
      <w:r>
        <w:rPr>
          <w:rFonts w:hint="eastAsia" w:ascii="宋体" w:hAnsi="宋体" w:eastAsia="宋体"/>
          <w:sz w:val="28"/>
          <w:szCs w:val="28"/>
        </w:rPr>
        <w:t>本标准主要起草人：单虎</w:t>
      </w:r>
    </w:p>
    <w:p>
      <w:pPr>
        <w:pStyle w:val="13"/>
        <w:numPr>
          <w:ilvl w:val="0"/>
          <w:numId w:val="1"/>
        </w:numPr>
        <w:ind w:firstLineChars="0"/>
        <w:rPr>
          <w:rFonts w:ascii="宋体" w:hAnsi="宋体" w:eastAsia="宋体"/>
          <w:b/>
          <w:bCs/>
          <w:sz w:val="28"/>
          <w:szCs w:val="28"/>
        </w:rPr>
      </w:pPr>
      <w:r>
        <w:rPr>
          <w:rFonts w:hint="eastAsia" w:ascii="宋体" w:hAnsi="宋体" w:eastAsia="宋体"/>
          <w:b/>
          <w:bCs/>
          <w:sz w:val="28"/>
          <w:szCs w:val="28"/>
        </w:rPr>
        <w:t>标准制定的重要性和必要性</w:t>
      </w:r>
    </w:p>
    <w:p>
      <w:pPr>
        <w:ind w:firstLine="560" w:firstLineChars="200"/>
        <w:rPr>
          <w:rFonts w:ascii="宋体" w:hAnsi="宋体" w:eastAsia="宋体"/>
          <w:sz w:val="28"/>
          <w:szCs w:val="28"/>
        </w:rPr>
      </w:pPr>
      <w:r>
        <w:rPr>
          <w:rFonts w:hint="eastAsia" w:ascii="宋体" w:hAnsi="宋体" w:eastAsia="宋体"/>
          <w:sz w:val="28"/>
          <w:szCs w:val="28"/>
        </w:rPr>
        <w:t>随着集约化、规模化生猪养殖业的发展，猪群重要传染病的发生和流行严重困扰我国生猪养殖行业的发展，有效的疫苗免疫极为重要。猪用疫苗免疫接种是预防、控制生猪传染病最重要的手段之一, 尤其是病毒性疫病, 通过疫苗免疫的方法使其获得针对某种传染病的特异性抵抗力, 以达到预防、控制疫病的目的。目前用于猪只免疫接种的疫苗种类繁多, 不同种类猪用疫苗在免疫接种时间、疫苗用量、免疫次数、注射方式等均有差异。实际的疫苗免疫接种程序应根据当地生猪疫病流行情况及本猪场实际制定的免疫程序, 确定免疫接种的疫苗种类、免疫程序，科学的操作使用，才能保证疫苗达到最好的免疫效果。</w:t>
      </w:r>
    </w:p>
    <w:p>
      <w:pPr>
        <w:ind w:firstLine="560" w:firstLineChars="200"/>
        <w:rPr>
          <w:rFonts w:ascii="宋体" w:hAnsi="宋体" w:eastAsia="宋体"/>
          <w:sz w:val="28"/>
          <w:szCs w:val="28"/>
        </w:rPr>
      </w:pPr>
      <w:r>
        <w:rPr>
          <w:rFonts w:hint="eastAsia" w:ascii="宋体" w:hAnsi="宋体" w:eastAsia="宋体"/>
          <w:sz w:val="28"/>
          <w:szCs w:val="28"/>
        </w:rPr>
        <w:t>现阶段，</w:t>
      </w:r>
      <w:r>
        <w:rPr>
          <w:rFonts w:hint="eastAsia" w:ascii="宋体" w:hAnsi="宋体" w:eastAsia="宋体"/>
          <w:sz w:val="28"/>
          <w:szCs w:val="28"/>
          <w:lang w:eastAsia="zh-CN"/>
        </w:rPr>
        <w:t>部分养殖场</w:t>
      </w:r>
      <w:r>
        <w:rPr>
          <w:rFonts w:hint="eastAsia" w:ascii="宋体" w:hAnsi="宋体" w:eastAsia="宋体"/>
          <w:sz w:val="28"/>
          <w:szCs w:val="28"/>
        </w:rPr>
        <w:t>在</w:t>
      </w:r>
      <w:r>
        <w:rPr>
          <w:rFonts w:hint="eastAsia" w:ascii="宋体" w:hAnsi="宋体" w:eastAsia="宋体"/>
          <w:sz w:val="28"/>
          <w:szCs w:val="28"/>
          <w:lang w:eastAsia="zh-CN"/>
        </w:rPr>
        <w:t>饲养</w:t>
      </w:r>
      <w:r>
        <w:rPr>
          <w:rFonts w:hint="eastAsia" w:ascii="宋体" w:hAnsi="宋体" w:eastAsia="宋体"/>
          <w:sz w:val="28"/>
          <w:szCs w:val="28"/>
        </w:rPr>
        <w:t>及疫病的</w:t>
      </w:r>
      <w:r>
        <w:rPr>
          <w:rFonts w:hint="eastAsia" w:ascii="宋体" w:hAnsi="宋体" w:eastAsia="宋体"/>
          <w:sz w:val="28"/>
          <w:szCs w:val="28"/>
          <w:lang w:eastAsia="zh-CN"/>
        </w:rPr>
        <w:t>防控</w:t>
      </w:r>
      <w:r>
        <w:rPr>
          <w:rFonts w:hint="eastAsia" w:ascii="宋体" w:hAnsi="宋体" w:eastAsia="宋体"/>
          <w:sz w:val="28"/>
          <w:szCs w:val="28"/>
        </w:rPr>
        <w:t>方面不够专业，</w:t>
      </w:r>
      <w:r>
        <w:rPr>
          <w:rFonts w:hint="eastAsia" w:ascii="宋体" w:hAnsi="宋体" w:eastAsia="宋体"/>
          <w:sz w:val="28"/>
          <w:szCs w:val="28"/>
          <w:lang w:eastAsia="zh-CN"/>
        </w:rPr>
        <w:t>私人</w:t>
      </w:r>
      <w:r>
        <w:rPr>
          <w:rFonts w:hint="eastAsia" w:ascii="宋体" w:hAnsi="宋体" w:eastAsia="宋体"/>
          <w:sz w:val="28"/>
          <w:szCs w:val="28"/>
        </w:rPr>
        <w:t>养户存在着</w:t>
      </w:r>
      <w:r>
        <w:rPr>
          <w:rFonts w:hint="eastAsia" w:ascii="宋体" w:hAnsi="宋体" w:eastAsia="宋体"/>
          <w:sz w:val="28"/>
          <w:szCs w:val="28"/>
          <w:lang w:eastAsia="zh-CN"/>
        </w:rPr>
        <w:t>分布</w:t>
      </w:r>
      <w:r>
        <w:rPr>
          <w:rFonts w:hint="eastAsia" w:ascii="宋体" w:hAnsi="宋体" w:eastAsia="宋体"/>
          <w:sz w:val="28"/>
          <w:szCs w:val="28"/>
        </w:rPr>
        <w:t>零散性，猪只无法按照正规、专业的免疫程序进行免疫接种，且受地域环境、饲养方式等方面影响，免疫接种方式也各不相同。在实际生产中，猪用疫苗的滥用情况触目惊心，疫苗的使用不当将会直接导致免疫失败，造成大量的资源和金钱的浪费，甚至引发大规模的生猪疫病，给公司及养殖场带来重大甚至难以估量的损失。</w:t>
      </w:r>
    </w:p>
    <w:p>
      <w:pPr>
        <w:ind w:firstLine="560" w:firstLineChars="200"/>
        <w:rPr>
          <w:rFonts w:ascii="宋体" w:hAnsi="宋体" w:eastAsia="宋体"/>
          <w:sz w:val="28"/>
          <w:szCs w:val="28"/>
        </w:rPr>
      </w:pPr>
      <w:r>
        <w:rPr>
          <w:rFonts w:hint="eastAsia" w:ascii="宋体" w:hAnsi="宋体" w:eastAsia="宋体"/>
          <w:sz w:val="28"/>
          <w:szCs w:val="28"/>
        </w:rPr>
        <w:t>猪场相关工作人员缺乏基本的免疫程序知识是猪用疫苗不能达到做好免疫效用的重要原因之一。迫切需要将猪用疫苗免疫技术规程起草标准用于各个规模猪场及私人养户的使用。可避免猪场由于疫苗的使用不当、疫苗免疫程序错误或相关人员操作不规范造成生猪养殖业的损失。规范猪用疫苗免疫技术能够保证疫苗发挥最大的效果，给公司和养殖场带来利益的最大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629F"/>
    <w:multiLevelType w:val="multilevel"/>
    <w:tmpl w:val="099C629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00F"/>
    <w:rsid w:val="00040629"/>
    <w:rsid w:val="00106971"/>
    <w:rsid w:val="001B63D4"/>
    <w:rsid w:val="00334C90"/>
    <w:rsid w:val="003A05C5"/>
    <w:rsid w:val="00495A6B"/>
    <w:rsid w:val="00566D1C"/>
    <w:rsid w:val="005C6211"/>
    <w:rsid w:val="005C75E6"/>
    <w:rsid w:val="00681371"/>
    <w:rsid w:val="008F4EA8"/>
    <w:rsid w:val="0098315F"/>
    <w:rsid w:val="00AA2FDB"/>
    <w:rsid w:val="00AA7663"/>
    <w:rsid w:val="00AB709C"/>
    <w:rsid w:val="00B5000F"/>
    <w:rsid w:val="00D33200"/>
    <w:rsid w:val="00D5131C"/>
    <w:rsid w:val="00FF6E27"/>
    <w:rsid w:val="01356057"/>
    <w:rsid w:val="04D86836"/>
    <w:rsid w:val="090A3B72"/>
    <w:rsid w:val="0A6F70FA"/>
    <w:rsid w:val="0AA23DF1"/>
    <w:rsid w:val="0B8431A3"/>
    <w:rsid w:val="0CE91B86"/>
    <w:rsid w:val="12C968A8"/>
    <w:rsid w:val="12DF7FE3"/>
    <w:rsid w:val="142212AE"/>
    <w:rsid w:val="1665666E"/>
    <w:rsid w:val="16ED0763"/>
    <w:rsid w:val="17D116CF"/>
    <w:rsid w:val="1C815461"/>
    <w:rsid w:val="1FB64DC0"/>
    <w:rsid w:val="22F97068"/>
    <w:rsid w:val="237975F1"/>
    <w:rsid w:val="25C41327"/>
    <w:rsid w:val="25D25857"/>
    <w:rsid w:val="275C50BF"/>
    <w:rsid w:val="29BA508B"/>
    <w:rsid w:val="2CAE1D41"/>
    <w:rsid w:val="2CC57D23"/>
    <w:rsid w:val="2E47598D"/>
    <w:rsid w:val="2E4B7720"/>
    <w:rsid w:val="2F146876"/>
    <w:rsid w:val="2F855D05"/>
    <w:rsid w:val="302D38F0"/>
    <w:rsid w:val="31B50590"/>
    <w:rsid w:val="38543C53"/>
    <w:rsid w:val="3A7F4E59"/>
    <w:rsid w:val="3B320EB3"/>
    <w:rsid w:val="3C2C68AD"/>
    <w:rsid w:val="40347901"/>
    <w:rsid w:val="41DE7368"/>
    <w:rsid w:val="428B517D"/>
    <w:rsid w:val="4376568C"/>
    <w:rsid w:val="43D343AC"/>
    <w:rsid w:val="43FB5419"/>
    <w:rsid w:val="458334F2"/>
    <w:rsid w:val="46A71A6F"/>
    <w:rsid w:val="4810074D"/>
    <w:rsid w:val="4A4D41C1"/>
    <w:rsid w:val="4AAC3650"/>
    <w:rsid w:val="4AB036EF"/>
    <w:rsid w:val="4B2E5EFD"/>
    <w:rsid w:val="4C0E0F5A"/>
    <w:rsid w:val="4FAD0F26"/>
    <w:rsid w:val="52663044"/>
    <w:rsid w:val="53323959"/>
    <w:rsid w:val="54C61E68"/>
    <w:rsid w:val="56875960"/>
    <w:rsid w:val="581F17B8"/>
    <w:rsid w:val="5AA54408"/>
    <w:rsid w:val="5DAC75AD"/>
    <w:rsid w:val="5E3E7728"/>
    <w:rsid w:val="5F7C33B2"/>
    <w:rsid w:val="5F7D3B4E"/>
    <w:rsid w:val="5FED4053"/>
    <w:rsid w:val="608375B7"/>
    <w:rsid w:val="61C5684A"/>
    <w:rsid w:val="62BE5645"/>
    <w:rsid w:val="63161E91"/>
    <w:rsid w:val="633D2C7D"/>
    <w:rsid w:val="63434F3E"/>
    <w:rsid w:val="6784586C"/>
    <w:rsid w:val="67854379"/>
    <w:rsid w:val="6C670466"/>
    <w:rsid w:val="6FB15079"/>
    <w:rsid w:val="70A56CF9"/>
    <w:rsid w:val="70C96164"/>
    <w:rsid w:val="70F728A1"/>
    <w:rsid w:val="715628FD"/>
    <w:rsid w:val="71BD5B48"/>
    <w:rsid w:val="72062B49"/>
    <w:rsid w:val="775251A5"/>
    <w:rsid w:val="776A38F1"/>
    <w:rsid w:val="78831CE4"/>
    <w:rsid w:val="7A0B6DFC"/>
    <w:rsid w:val="7CB82026"/>
    <w:rsid w:val="7DCA289A"/>
    <w:rsid w:val="7F432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9"/>
    <w:link w:val="3"/>
    <w:semiHidden/>
    <w:qFormat/>
    <w:uiPriority w:val="99"/>
    <w:rPr>
      <w:rFonts w:asciiTheme="minorHAnsi" w:hAnsiTheme="minorHAnsi" w:eastAsiaTheme="minorEastAsia" w:cstheme="minorBidi"/>
      <w:kern w:val="2"/>
      <w:sz w:val="18"/>
      <w:szCs w:val="18"/>
    </w:rPr>
  </w:style>
  <w:style w:type="character" w:customStyle="1" w:styleId="15">
    <w:name w:val="批注文字 字符"/>
    <w:basedOn w:val="9"/>
    <w:link w:val="2"/>
    <w:semiHidden/>
    <w:qFormat/>
    <w:uiPriority w:val="99"/>
    <w:rPr>
      <w:rFonts w:asciiTheme="minorHAnsi" w:hAnsiTheme="minorHAnsi" w:eastAsiaTheme="minorEastAsia" w:cstheme="minorBidi"/>
      <w:kern w:val="2"/>
      <w:sz w:val="21"/>
      <w:szCs w:val="24"/>
    </w:rPr>
  </w:style>
  <w:style w:type="character" w:customStyle="1" w:styleId="16">
    <w:name w:val="批注主题 字符"/>
    <w:basedOn w:val="15"/>
    <w:link w:val="7"/>
    <w:semiHidden/>
    <w:qFormat/>
    <w:uiPriority w:val="99"/>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159</Words>
  <Characters>909</Characters>
  <Lines>7</Lines>
  <Paragraphs>2</Paragraphs>
  <TotalTime>27</TotalTime>
  <ScaleCrop>false</ScaleCrop>
  <LinksUpToDate>false</LinksUpToDate>
  <CharactersWithSpaces>1066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2019-11-09T06:34:00Z</dcterms:created>
  <dc:creator>admin</dc:creator>
  <cp:lastModifiedBy>春风</cp:lastModifiedBy>
  <dcterms:modified xsi:type="dcterms:W3CDTF">2020-03-05T07:43:21Z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