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Times New Roman"/>
          <w:b/>
          <w:bCs/>
          <w:color w:val="000000" w:themeColor="text1"/>
          <w:kern w:val="0"/>
          <w:sz w:val="36"/>
          <w:szCs w:val="36"/>
          <w:lang w:bidi="ar"/>
          <w14:textFill>
            <w14:solidFill>
              <w14:schemeClr w14:val="tx1"/>
            </w14:solidFill>
          </w14:textFill>
        </w:rPr>
      </w:pPr>
      <w:bookmarkStart w:id="0" w:name="_Hlk24186459"/>
      <w:r>
        <w:rPr>
          <w:rFonts w:hint="eastAsia" w:ascii="宋体" w:hAnsi="宋体" w:eastAsia="宋体" w:cs="Times New Roman"/>
          <w:b/>
          <w:bCs/>
          <w:color w:val="000000" w:themeColor="text1"/>
          <w:kern w:val="0"/>
          <w:sz w:val="36"/>
          <w:szCs w:val="36"/>
          <w:lang w:bidi="ar"/>
          <w14:textFill>
            <w14:solidFill>
              <w14:schemeClr w14:val="tx1"/>
            </w14:solidFill>
          </w14:textFill>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Times New Roman"/>
          <w:b/>
          <w:bCs/>
          <w:color w:val="000000" w:themeColor="text1"/>
          <w:kern w:val="0"/>
          <w:sz w:val="36"/>
          <w:szCs w:val="36"/>
          <w:lang w:bidi="ar"/>
          <w14:textFill>
            <w14:solidFill>
              <w14:schemeClr w14:val="tx1"/>
            </w14:solidFill>
          </w14:textFill>
        </w:rPr>
        <w:instrText xml:space="preserve">ADDIN CNKISM.UserStyle</w:instrText>
      </w:r>
      <w:r>
        <w:rPr>
          <w:rFonts w:hint="eastAsia" w:ascii="宋体" w:hAnsi="宋体" w:eastAsia="宋体" w:cs="Times New Roman"/>
          <w:b/>
          <w:bCs/>
          <w:color w:val="000000" w:themeColor="text1"/>
          <w:kern w:val="0"/>
          <w:sz w:val="36"/>
          <w:szCs w:val="36"/>
          <w:lang w:bidi="ar"/>
          <w14:textFill>
            <w14:solidFill>
              <w14:schemeClr w14:val="tx1"/>
            </w14:solidFill>
          </w14:textFill>
        </w:rPr>
        <w:fldChar w:fldCharType="end"/>
      </w:r>
      <w:r>
        <w:rPr>
          <w:rFonts w:hint="eastAsia" w:ascii="宋体" w:hAnsi="宋体" w:eastAsia="宋体" w:cs="Times New Roman"/>
          <w:b/>
          <w:bCs/>
          <w:color w:val="000000" w:themeColor="text1"/>
          <w:kern w:val="0"/>
          <w:sz w:val="36"/>
          <w:szCs w:val="36"/>
          <w:lang w:bidi="ar"/>
          <w14:textFill>
            <w14:solidFill>
              <w14:schemeClr w14:val="tx1"/>
            </w14:solidFill>
          </w14:textFill>
        </w:rPr>
        <w:t>《兽用疫苗运输、保存及使用技术规范》</w:t>
      </w:r>
      <w:bookmarkEnd w:id="0"/>
      <w:r>
        <w:rPr>
          <w:rFonts w:hint="eastAsia" w:ascii="宋体" w:hAnsi="宋体" w:eastAsia="宋体" w:cs="Times New Roman"/>
          <w:b/>
          <w:bCs/>
          <w:color w:val="000000" w:themeColor="text1"/>
          <w:kern w:val="0"/>
          <w:sz w:val="36"/>
          <w:szCs w:val="36"/>
          <w:lang w:bidi="ar"/>
          <w14:textFill>
            <w14:solidFill>
              <w14:schemeClr w14:val="tx1"/>
            </w14:solidFill>
          </w14:textFill>
        </w:rPr>
        <w:t>编制说明</w:t>
      </w:r>
    </w:p>
    <w:p>
      <w:pPr>
        <w:pStyle w:val="13"/>
        <w:numPr>
          <w:ilvl w:val="0"/>
          <w:numId w:val="1"/>
        </w:numPr>
        <w:ind w:firstLineChars="0"/>
        <w:rPr>
          <w:rFonts w:ascii="宋体" w:hAnsi="宋体" w:eastAsia="宋体"/>
          <w:b/>
          <w:bCs/>
          <w:sz w:val="28"/>
          <w:szCs w:val="28"/>
        </w:rPr>
      </w:pPr>
      <w:r>
        <w:rPr>
          <w:rFonts w:hint="eastAsia" w:ascii="宋体" w:hAnsi="宋体" w:eastAsia="宋体"/>
          <w:b/>
          <w:bCs/>
          <w:sz w:val="28"/>
          <w:szCs w:val="28"/>
        </w:rPr>
        <w:t>标准计划来源</w:t>
      </w:r>
    </w:p>
    <w:p>
      <w:pPr>
        <w:ind w:firstLine="564"/>
        <w:rPr>
          <w:rFonts w:hint="eastAsia" w:ascii="宋体" w:hAnsi="宋体" w:eastAsia="宋体"/>
          <w:sz w:val="28"/>
          <w:szCs w:val="28"/>
        </w:rPr>
      </w:pPr>
      <w:r>
        <w:rPr>
          <w:rFonts w:hint="eastAsia" w:ascii="宋体" w:hAnsi="宋体" w:eastAsia="宋体"/>
          <w:sz w:val="28"/>
          <w:szCs w:val="28"/>
        </w:rPr>
        <w:t>《兽用疫苗运输、保存及使用技术规范》是由青岛农业大学按照中国兽药协会文件（兽药协秘〔2019〕15 号）《中国兽药协会团体标准管理办法（试行）》、《中国兽药协会团体标准制定工作程序（试行）》要求制定的行业技术规程。</w:t>
      </w:r>
    </w:p>
    <w:p>
      <w:pPr>
        <w:ind w:firstLine="564"/>
        <w:rPr>
          <w:rFonts w:ascii="宋体" w:hAnsi="宋体" w:eastAsia="宋体"/>
          <w:sz w:val="28"/>
          <w:szCs w:val="28"/>
        </w:rPr>
      </w:pPr>
      <w:r>
        <w:rPr>
          <w:rFonts w:hint="eastAsia" w:ascii="宋体" w:hAnsi="宋体" w:eastAsia="宋体"/>
          <w:sz w:val="28"/>
          <w:szCs w:val="28"/>
        </w:rPr>
        <w:t>项目经费：</w:t>
      </w:r>
    </w:p>
    <w:p>
      <w:pPr>
        <w:ind w:firstLine="564"/>
        <w:rPr>
          <w:rFonts w:ascii="宋体" w:hAnsi="宋体" w:eastAsia="宋体"/>
          <w:sz w:val="28"/>
          <w:szCs w:val="28"/>
        </w:rPr>
      </w:pPr>
      <w:r>
        <w:rPr>
          <w:rFonts w:hint="eastAsia" w:ascii="宋体" w:hAnsi="宋体" w:eastAsia="宋体"/>
          <w:sz w:val="28"/>
          <w:szCs w:val="28"/>
        </w:rPr>
        <w:t>主要起草单位：青岛农业大学</w:t>
      </w:r>
    </w:p>
    <w:p>
      <w:pPr>
        <w:ind w:firstLine="564"/>
        <w:rPr>
          <w:rFonts w:ascii="宋体" w:hAnsi="宋体" w:eastAsia="宋体"/>
          <w:sz w:val="28"/>
          <w:szCs w:val="28"/>
        </w:rPr>
      </w:pPr>
      <w:r>
        <w:rPr>
          <w:rFonts w:hint="eastAsia" w:ascii="宋体" w:hAnsi="宋体" w:eastAsia="宋体"/>
          <w:sz w:val="28"/>
          <w:szCs w:val="28"/>
        </w:rPr>
        <w:t>本标准主要起草人：单虎</w:t>
      </w:r>
      <w:bookmarkStart w:id="1" w:name="_GoBack"/>
      <w:bookmarkEnd w:id="1"/>
    </w:p>
    <w:p>
      <w:pPr>
        <w:pStyle w:val="13"/>
        <w:numPr>
          <w:ilvl w:val="0"/>
          <w:numId w:val="1"/>
        </w:numPr>
        <w:ind w:firstLineChars="0"/>
        <w:rPr>
          <w:rFonts w:ascii="宋体" w:hAnsi="宋体" w:eastAsia="宋体"/>
          <w:b/>
          <w:bCs/>
          <w:sz w:val="28"/>
          <w:szCs w:val="28"/>
        </w:rPr>
      </w:pPr>
      <w:r>
        <w:rPr>
          <w:rFonts w:hint="eastAsia" w:ascii="宋体" w:hAnsi="宋体" w:eastAsia="宋体"/>
          <w:b/>
          <w:bCs/>
          <w:sz w:val="28"/>
          <w:szCs w:val="28"/>
        </w:rPr>
        <w:t>标准制定的重要性和必要性</w:t>
      </w:r>
    </w:p>
    <w:p>
      <w:pPr>
        <w:ind w:firstLine="560" w:firstLineChars="200"/>
        <w:rPr>
          <w:rFonts w:ascii="宋体" w:hAnsi="宋体" w:eastAsia="宋体"/>
          <w:sz w:val="28"/>
          <w:szCs w:val="28"/>
        </w:rPr>
      </w:pPr>
      <w:r>
        <w:rPr>
          <w:rFonts w:hint="eastAsia" w:ascii="宋体" w:hAnsi="宋体" w:eastAsia="宋体"/>
          <w:sz w:val="28"/>
          <w:szCs w:val="28"/>
        </w:rPr>
        <w:t>兽用疫苗是用病原微生物、寄生虫或其组分或代谢产物经加工制成的或者用合成肽或基因工程方法制成的, 用于人工自动免疫的生物制品。疫苗免疫接种是控制动物传染病最重要的手段之一, 尤其是病毒性疫病, 通过应用疫苗免疫的方法使动物获得针对某种传染病的特异性抵抗力, 以达到控制疫病的目的。目前用于动物免疫接种的疫苗种类繁多, 实际生产中应根据当地动物疫病流行情况及养殖场实际制定免疫程序, 确定免疫接种的疫苗种类、免疫剂量、免疫方式、免疫次数等，科学的使用才能保证免疫效果。</w:t>
      </w:r>
    </w:p>
    <w:p>
      <w:pPr>
        <w:ind w:firstLine="560" w:firstLineChars="200"/>
        <w:rPr>
          <w:rFonts w:ascii="宋体" w:hAnsi="宋体" w:eastAsia="宋体"/>
          <w:sz w:val="28"/>
          <w:szCs w:val="28"/>
        </w:rPr>
      </w:pPr>
      <w:r>
        <w:rPr>
          <w:rFonts w:hint="eastAsia" w:ascii="宋体" w:hAnsi="宋体" w:eastAsia="宋体"/>
          <w:sz w:val="28"/>
          <w:szCs w:val="28"/>
        </w:rPr>
        <w:t>兽用疫苗品种多样，不同种类的兽用疫苗在运输、保存和使用过程中的要求有所不同，因此在实际应用中对其运输、保存及使用的要求越来越严格，如何能最大限度的发挥兽用疫苗在实际生产中的作用最大化，一直是兽用疫苗相关企业、公司及养殖场积极探索的，也保障相关企业和养殖场的经济效益，因此兽用疫苗如何更好的运输、保存及使用极为关键。</w:t>
      </w:r>
    </w:p>
    <w:p>
      <w:pPr>
        <w:ind w:firstLine="560" w:firstLineChars="200"/>
        <w:rPr>
          <w:rFonts w:ascii="宋体" w:hAnsi="宋体" w:eastAsia="宋体"/>
          <w:sz w:val="28"/>
          <w:szCs w:val="28"/>
        </w:rPr>
      </w:pPr>
      <w:r>
        <w:rPr>
          <w:rFonts w:hint="eastAsia" w:ascii="宋体" w:hAnsi="宋体" w:eastAsia="宋体"/>
          <w:sz w:val="28"/>
          <w:szCs w:val="28"/>
        </w:rPr>
        <w:t>近几年，动物传染病极其严重，在我国一直肆虐存在，严重困扰我国动物养殖行业的发展。目前兽用疫苗的滥用触目惊心，造成大量的资源和金钱的浪费，光是在兽用疫苗不合理的运输、保存和使用上所造成的浪费就难以估量，</w:t>
      </w:r>
      <w:r>
        <w:rPr>
          <w:rFonts w:hint="eastAsia" w:ascii="宋体" w:hAnsi="宋体" w:eastAsia="宋体"/>
          <w:sz w:val="28"/>
          <w:szCs w:val="28"/>
          <w:lang w:eastAsia="zh-CN"/>
        </w:rPr>
        <w:t>造成疫苗免疫效果差、免疫效果不确实，甚至产生疫病的情况时有发生，严重影响疫病的控制和净化，影响经济效益，也危害到养殖业的食品安全。</w:t>
      </w:r>
      <w:r>
        <w:rPr>
          <w:rFonts w:hint="eastAsia" w:ascii="宋体" w:hAnsi="宋体" w:eastAsia="宋体"/>
          <w:sz w:val="28"/>
          <w:szCs w:val="28"/>
        </w:rPr>
        <w:t>大多养殖场尤其是小型养殖场养殖专业知识储备不足。部分养殖户在养殖以及疫苗的相关使用问题上认识短缺 ，意识不足，以及相应畜牧管理部门在人力等方面的不足，导致疫苗无法在其发挥最大效果的时间进行免疫，均带来很大的损失。</w:t>
      </w:r>
    </w:p>
    <w:p>
      <w:pPr>
        <w:ind w:firstLine="560" w:firstLineChars="200"/>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629F"/>
    <w:multiLevelType w:val="multilevel"/>
    <w:tmpl w:val="099C629F"/>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00F"/>
    <w:rsid w:val="001B63D4"/>
    <w:rsid w:val="002135A5"/>
    <w:rsid w:val="00334C90"/>
    <w:rsid w:val="003A05C5"/>
    <w:rsid w:val="00495A6B"/>
    <w:rsid w:val="00544C33"/>
    <w:rsid w:val="00566D1C"/>
    <w:rsid w:val="006756EC"/>
    <w:rsid w:val="00681371"/>
    <w:rsid w:val="008F4EA8"/>
    <w:rsid w:val="0098315F"/>
    <w:rsid w:val="00AA2FDB"/>
    <w:rsid w:val="00AA7663"/>
    <w:rsid w:val="00AB709C"/>
    <w:rsid w:val="00B5000F"/>
    <w:rsid w:val="00D33200"/>
    <w:rsid w:val="00FF6E27"/>
    <w:rsid w:val="020E75BC"/>
    <w:rsid w:val="0B631D3F"/>
    <w:rsid w:val="0C261046"/>
    <w:rsid w:val="10596CD4"/>
    <w:rsid w:val="141B1DCE"/>
    <w:rsid w:val="19DD7D9E"/>
    <w:rsid w:val="1F311E54"/>
    <w:rsid w:val="1FA93E54"/>
    <w:rsid w:val="206714B6"/>
    <w:rsid w:val="23283A97"/>
    <w:rsid w:val="237975F1"/>
    <w:rsid w:val="25BF1547"/>
    <w:rsid w:val="2B3156D6"/>
    <w:rsid w:val="2E7A3ED6"/>
    <w:rsid w:val="32EA27F6"/>
    <w:rsid w:val="3308390E"/>
    <w:rsid w:val="3CD57B77"/>
    <w:rsid w:val="3E0726D1"/>
    <w:rsid w:val="405D3A36"/>
    <w:rsid w:val="419153BD"/>
    <w:rsid w:val="482D08B8"/>
    <w:rsid w:val="4E5E2E4D"/>
    <w:rsid w:val="4E8163CA"/>
    <w:rsid w:val="663460CB"/>
    <w:rsid w:val="6BC91499"/>
    <w:rsid w:val="6D9B242B"/>
    <w:rsid w:val="747F50E2"/>
    <w:rsid w:val="752E74D5"/>
    <w:rsid w:val="78905013"/>
    <w:rsid w:val="7A84791D"/>
    <w:rsid w:val="7C5D5B4F"/>
    <w:rsid w:val="7D85410E"/>
    <w:rsid w:val="7EFC7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rPr>
      <w:sz w:val="24"/>
    </w:rPr>
  </w:style>
  <w:style w:type="paragraph" w:styleId="7">
    <w:name w:val="annotation subject"/>
    <w:basedOn w:val="2"/>
    <w:next w:val="2"/>
    <w:link w:val="16"/>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批注框文本 字符"/>
    <w:basedOn w:val="9"/>
    <w:link w:val="3"/>
    <w:semiHidden/>
    <w:qFormat/>
    <w:uiPriority w:val="99"/>
    <w:rPr>
      <w:rFonts w:asciiTheme="minorHAnsi" w:hAnsiTheme="minorHAnsi" w:eastAsiaTheme="minorEastAsia" w:cstheme="minorBidi"/>
      <w:kern w:val="2"/>
      <w:sz w:val="18"/>
      <w:szCs w:val="18"/>
    </w:rPr>
  </w:style>
  <w:style w:type="character" w:customStyle="1" w:styleId="15">
    <w:name w:val="批注文字 字符"/>
    <w:basedOn w:val="9"/>
    <w:link w:val="2"/>
    <w:semiHidden/>
    <w:qFormat/>
    <w:uiPriority w:val="99"/>
    <w:rPr>
      <w:rFonts w:asciiTheme="minorHAnsi" w:hAnsiTheme="minorHAnsi" w:eastAsiaTheme="minorEastAsia" w:cstheme="minorBidi"/>
      <w:kern w:val="2"/>
      <w:sz w:val="21"/>
      <w:szCs w:val="24"/>
    </w:rPr>
  </w:style>
  <w:style w:type="character" w:customStyle="1" w:styleId="16">
    <w:name w:val="批注主题 字符"/>
    <w:basedOn w:val="15"/>
    <w:link w:val="7"/>
    <w:semiHidden/>
    <w:qFormat/>
    <w:uiPriority w:val="99"/>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131</Words>
  <Characters>752</Characters>
  <Lines>6</Lines>
  <Paragraphs>1</Paragraphs>
  <TotalTime>43</TotalTime>
  <ScaleCrop>false</ScaleCrop>
  <LinksUpToDate>false</LinksUpToDate>
  <CharactersWithSpaces>882</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2019-11-09T06:34:00Z</dcterms:created>
  <dc:creator>admin</dc:creator>
  <cp:lastModifiedBy>春风</cp:lastModifiedBy>
  <dcterms:modified xsi:type="dcterms:W3CDTF">2020-03-05T02:37:56Z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